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 w:type="dxa"/>
        <w:tblLayout w:type="fixed"/>
        <w:tblLook w:val="0000" w:firstRow="0" w:lastRow="0" w:firstColumn="0" w:lastColumn="0" w:noHBand="0" w:noVBand="0"/>
      </w:tblPr>
      <w:tblGrid>
        <w:gridCol w:w="5045"/>
        <w:gridCol w:w="5354"/>
      </w:tblGrid>
      <w:tr w:rsidR="00DD62B0" w:rsidRPr="00D50B01" w:rsidTr="00784B8F">
        <w:trPr>
          <w:trHeight w:val="70"/>
        </w:trPr>
        <w:tc>
          <w:tcPr>
            <w:tcW w:w="5045" w:type="dxa"/>
            <w:vMerge w:val="restart"/>
            <w:shd w:val="clear" w:color="auto" w:fill="auto"/>
          </w:tcPr>
          <w:p w:rsidR="00DD62B0" w:rsidRPr="00D50B01" w:rsidRDefault="00DD62B0" w:rsidP="00784B8F">
            <w:pPr>
              <w:spacing w:line="240" w:lineRule="auto"/>
              <w:jc w:val="center"/>
              <w:rPr>
                <w:rFonts w:cs="Times New Roman"/>
              </w:rPr>
            </w:pPr>
            <w:r>
              <w:rPr>
                <w:rFonts w:cs="Times New Roman"/>
                <w:noProof/>
                <w:lang w:eastAsia="ru-RU" w:bidi="ar-SA"/>
              </w:rPr>
              <w:drawing>
                <wp:inline distT="0" distB="0" distL="0" distR="0">
                  <wp:extent cx="700405" cy="71247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solidFill>
                            <a:srgbClr val="FFFFFF"/>
                          </a:solidFill>
                          <a:ln>
                            <a:noFill/>
                          </a:ln>
                        </pic:spPr>
                      </pic:pic>
                    </a:graphicData>
                  </a:graphic>
                </wp:inline>
              </w:drawing>
            </w:r>
          </w:p>
          <w:p w:rsidR="00DD62B0" w:rsidRPr="00D50B01" w:rsidRDefault="00DD62B0" w:rsidP="00784B8F">
            <w:pPr>
              <w:spacing w:line="240" w:lineRule="auto"/>
              <w:jc w:val="center"/>
              <w:rPr>
                <w:rFonts w:cs="Times New Roman"/>
                <w:b/>
                <w:color w:val="000000"/>
              </w:rPr>
            </w:pPr>
            <w:r w:rsidRPr="00D50B01">
              <w:rPr>
                <w:rFonts w:cs="Times New Roman"/>
                <w:b/>
                <w:color w:val="000000"/>
              </w:rPr>
              <w:t>ФЕДЕРАЛЬНАЯ</w:t>
            </w:r>
          </w:p>
          <w:p w:rsidR="00DD62B0" w:rsidRPr="00D50B01" w:rsidRDefault="00DD62B0" w:rsidP="00784B8F">
            <w:pPr>
              <w:spacing w:line="240" w:lineRule="auto"/>
              <w:jc w:val="center"/>
              <w:rPr>
                <w:rFonts w:cs="Times New Roman"/>
                <w:b/>
                <w:color w:val="000000"/>
                <w:sz w:val="20"/>
                <w:szCs w:val="20"/>
              </w:rPr>
            </w:pPr>
            <w:r w:rsidRPr="00D50B01">
              <w:rPr>
                <w:rFonts w:cs="Times New Roman"/>
                <w:b/>
                <w:color w:val="000000"/>
              </w:rPr>
              <w:t>АНТИМОНОПОЛЬНАЯ СЛУЖБА</w:t>
            </w:r>
          </w:p>
          <w:p w:rsidR="00DD62B0" w:rsidRPr="00D50B01" w:rsidRDefault="00DD62B0" w:rsidP="00784B8F">
            <w:pPr>
              <w:spacing w:line="240" w:lineRule="auto"/>
              <w:jc w:val="center"/>
              <w:rPr>
                <w:rFonts w:cs="Times New Roman"/>
                <w:b/>
                <w:color w:val="000000"/>
                <w:sz w:val="20"/>
                <w:szCs w:val="20"/>
              </w:rPr>
            </w:pPr>
          </w:p>
          <w:p w:rsidR="00DD62B0" w:rsidRPr="00D50B01" w:rsidRDefault="00DD62B0" w:rsidP="00784B8F">
            <w:pPr>
              <w:spacing w:line="240" w:lineRule="auto"/>
              <w:jc w:val="center"/>
              <w:rPr>
                <w:rFonts w:cs="Times New Roman"/>
                <w:b/>
                <w:bCs/>
                <w:color w:val="000000"/>
              </w:rPr>
            </w:pPr>
            <w:r w:rsidRPr="00D50B01">
              <w:rPr>
                <w:rFonts w:cs="Times New Roman"/>
                <w:b/>
                <w:color w:val="000000"/>
              </w:rPr>
              <w:t>УПРАВЛЕНИЕ</w:t>
            </w:r>
            <w:r w:rsidRPr="00D50B01">
              <w:rPr>
                <w:rFonts w:cs="Times New Roman"/>
                <w:color w:val="000000"/>
              </w:rPr>
              <w:t xml:space="preserve"> </w:t>
            </w:r>
          </w:p>
          <w:p w:rsidR="00DD62B0" w:rsidRPr="00D50B01" w:rsidRDefault="00DD62B0" w:rsidP="00784B8F">
            <w:pPr>
              <w:spacing w:line="240" w:lineRule="auto"/>
              <w:jc w:val="center"/>
              <w:rPr>
                <w:rFonts w:cs="Times New Roman"/>
                <w:b/>
                <w:color w:val="000000"/>
              </w:rPr>
            </w:pPr>
            <w:r w:rsidRPr="00D50B01">
              <w:rPr>
                <w:rFonts w:cs="Times New Roman"/>
                <w:b/>
                <w:bCs/>
                <w:color w:val="000000"/>
              </w:rPr>
              <w:t>Федеральной</w:t>
            </w:r>
            <w:r w:rsidRPr="00D50B01">
              <w:rPr>
                <w:rFonts w:cs="Times New Roman"/>
                <w:b/>
                <w:color w:val="000000"/>
              </w:rPr>
              <w:t xml:space="preserve"> антимонопольной службы </w:t>
            </w:r>
          </w:p>
          <w:p w:rsidR="00DD62B0" w:rsidRPr="00D50B01" w:rsidRDefault="00DD62B0" w:rsidP="00784B8F">
            <w:pPr>
              <w:spacing w:line="240" w:lineRule="auto"/>
              <w:jc w:val="center"/>
              <w:rPr>
                <w:rFonts w:cs="Times New Roman"/>
                <w:color w:val="000000"/>
                <w:sz w:val="16"/>
                <w:szCs w:val="16"/>
              </w:rPr>
            </w:pPr>
            <w:r w:rsidRPr="00D50B01">
              <w:rPr>
                <w:rFonts w:cs="Times New Roman"/>
                <w:b/>
                <w:color w:val="000000"/>
              </w:rPr>
              <w:t xml:space="preserve"> по Республике Крым и городу Севастополю</w:t>
            </w:r>
          </w:p>
          <w:p w:rsidR="00DD62B0" w:rsidRPr="00D50B01" w:rsidRDefault="00DD62B0" w:rsidP="00784B8F">
            <w:pPr>
              <w:spacing w:line="240" w:lineRule="auto"/>
              <w:jc w:val="center"/>
              <w:rPr>
                <w:rFonts w:cs="Times New Roman"/>
                <w:color w:val="000000"/>
                <w:sz w:val="16"/>
                <w:szCs w:val="16"/>
              </w:rPr>
            </w:pPr>
            <w:r w:rsidRPr="00D50B01">
              <w:rPr>
                <w:rFonts w:cs="Times New Roman"/>
                <w:color w:val="000000"/>
                <w:sz w:val="16"/>
                <w:szCs w:val="16"/>
              </w:rPr>
              <w:t>Адрес: ул. Александра Невского, д. 1,</w:t>
            </w:r>
          </w:p>
          <w:p w:rsidR="00DD62B0" w:rsidRPr="00D50B01" w:rsidRDefault="00DD62B0" w:rsidP="00784B8F">
            <w:pPr>
              <w:spacing w:line="240" w:lineRule="auto"/>
              <w:jc w:val="center"/>
              <w:rPr>
                <w:rFonts w:cs="Times New Roman"/>
                <w:color w:val="000000"/>
                <w:sz w:val="16"/>
                <w:szCs w:val="16"/>
              </w:rPr>
            </w:pPr>
            <w:r w:rsidRPr="00D50B01">
              <w:rPr>
                <w:rFonts w:cs="Times New Roman"/>
                <w:color w:val="000000"/>
                <w:sz w:val="16"/>
                <w:szCs w:val="16"/>
              </w:rPr>
              <w:t>г. Симферополь, Республика Крым, 295000</w:t>
            </w:r>
          </w:p>
          <w:p w:rsidR="00DD62B0" w:rsidRPr="00D50B01" w:rsidRDefault="00DD62B0" w:rsidP="00784B8F">
            <w:pPr>
              <w:spacing w:line="240" w:lineRule="auto"/>
              <w:jc w:val="center"/>
              <w:rPr>
                <w:rFonts w:cs="Times New Roman"/>
                <w:color w:val="000000"/>
                <w:sz w:val="16"/>
                <w:szCs w:val="16"/>
              </w:rPr>
            </w:pPr>
            <w:r w:rsidRPr="00D50B01">
              <w:rPr>
                <w:rFonts w:cs="Times New Roman"/>
                <w:color w:val="000000"/>
                <w:sz w:val="16"/>
                <w:szCs w:val="16"/>
              </w:rPr>
              <w:t>тел. (3652) 544-638, факс (3652) 252-431</w:t>
            </w:r>
          </w:p>
          <w:p w:rsidR="00DD62B0" w:rsidRPr="00115D77" w:rsidRDefault="00DD62B0" w:rsidP="00784B8F">
            <w:pPr>
              <w:spacing w:line="240" w:lineRule="auto"/>
              <w:jc w:val="center"/>
              <w:rPr>
                <w:rFonts w:cs="Times New Roman"/>
                <w:color w:val="000000"/>
                <w:lang w:val="en-US"/>
              </w:rPr>
            </w:pPr>
            <w:r w:rsidRPr="00115D77">
              <w:rPr>
                <w:rFonts w:cs="Times New Roman"/>
                <w:color w:val="000000"/>
                <w:sz w:val="16"/>
                <w:szCs w:val="16"/>
                <w:lang w:val="en-US"/>
              </w:rPr>
              <w:t>e-mail: to82@fas.gov.ru</w:t>
            </w:r>
          </w:p>
          <w:p w:rsidR="00DD62B0" w:rsidRPr="00EC3A38" w:rsidRDefault="00784B8F" w:rsidP="00784B8F">
            <w:pPr>
              <w:spacing w:before="240"/>
              <w:rPr>
                <w:color w:val="000000"/>
                <w:sz w:val="28"/>
                <w:szCs w:val="28"/>
              </w:rPr>
            </w:pPr>
            <w:r>
              <w:rPr>
                <w:color w:val="000000"/>
                <w:sz w:val="28"/>
                <w:szCs w:val="28"/>
                <w:lang w:val="en-US"/>
              </w:rPr>
              <w:t>30</w:t>
            </w:r>
            <w:r w:rsidR="00DD62B0" w:rsidRPr="00A14F8D">
              <w:rPr>
                <w:color w:val="000000"/>
                <w:sz w:val="28"/>
                <w:szCs w:val="28"/>
              </w:rPr>
              <w:t>.01.2019</w:t>
            </w:r>
            <w:r w:rsidR="00DD62B0">
              <w:rPr>
                <w:color w:val="000000"/>
                <w:sz w:val="28"/>
                <w:szCs w:val="28"/>
              </w:rPr>
              <w:t xml:space="preserve"> </w:t>
            </w:r>
            <w:r w:rsidR="00DD62B0" w:rsidRPr="00AC6FD2">
              <w:rPr>
                <w:color w:val="000000"/>
                <w:sz w:val="28"/>
                <w:szCs w:val="28"/>
              </w:rPr>
              <w:t>№</w:t>
            </w:r>
            <w:r>
              <w:rPr>
                <w:color w:val="000000"/>
                <w:sz w:val="28"/>
                <w:szCs w:val="28"/>
              </w:rPr>
              <w:t>06/</w:t>
            </w:r>
            <w:r>
              <w:rPr>
                <w:color w:val="000000"/>
                <w:sz w:val="28"/>
                <w:szCs w:val="28"/>
                <w:lang w:val="en-US"/>
              </w:rPr>
              <w:t>15</w:t>
            </w:r>
            <w:r w:rsidR="008D1631">
              <w:rPr>
                <w:color w:val="000000"/>
                <w:sz w:val="28"/>
                <w:szCs w:val="28"/>
              </w:rPr>
              <w:t>8</w:t>
            </w:r>
            <w:r w:rsidR="00DD62B0">
              <w:rPr>
                <w:color w:val="000000"/>
                <w:sz w:val="28"/>
                <w:szCs w:val="28"/>
              </w:rPr>
              <w:t>-19реш</w:t>
            </w:r>
          </w:p>
          <w:p w:rsidR="00DD62B0" w:rsidRPr="00D50B01" w:rsidRDefault="00DD62B0" w:rsidP="00784B8F">
            <w:pPr>
              <w:spacing w:before="240"/>
              <w:rPr>
                <w:sz w:val="28"/>
                <w:szCs w:val="28"/>
                <w:shd w:val="clear" w:color="auto" w:fill="FFFF00"/>
                <w:lang w:eastAsia="ru-RU"/>
              </w:rPr>
            </w:pPr>
          </w:p>
        </w:tc>
        <w:tc>
          <w:tcPr>
            <w:tcW w:w="5354" w:type="dxa"/>
            <w:shd w:val="clear" w:color="auto" w:fill="auto"/>
          </w:tcPr>
          <w:p w:rsidR="00DD62B0" w:rsidRPr="00D50B01" w:rsidRDefault="00DD62B0" w:rsidP="00784B8F">
            <w:pPr>
              <w:snapToGrid w:val="0"/>
              <w:spacing w:line="240" w:lineRule="auto"/>
              <w:ind w:left="281"/>
              <w:rPr>
                <w:rFonts w:cs="Times New Roman"/>
                <w:shd w:val="clear" w:color="auto" w:fill="FFFF00"/>
              </w:rPr>
            </w:pPr>
          </w:p>
        </w:tc>
      </w:tr>
      <w:tr w:rsidR="00DD62B0" w:rsidRPr="00B3619D" w:rsidTr="00784B8F">
        <w:trPr>
          <w:trHeight w:val="1492"/>
        </w:trPr>
        <w:tc>
          <w:tcPr>
            <w:tcW w:w="5045" w:type="dxa"/>
            <w:vMerge/>
            <w:shd w:val="clear" w:color="auto" w:fill="auto"/>
          </w:tcPr>
          <w:p w:rsidR="00DD62B0" w:rsidRPr="00D50B01" w:rsidRDefault="00DD62B0" w:rsidP="00784B8F">
            <w:pPr>
              <w:snapToGrid w:val="0"/>
              <w:spacing w:line="240" w:lineRule="auto"/>
              <w:jc w:val="center"/>
              <w:rPr>
                <w:rFonts w:cs="Times New Roman"/>
                <w:sz w:val="28"/>
                <w:szCs w:val="28"/>
                <w:shd w:val="clear" w:color="auto" w:fill="FFFF00"/>
              </w:rPr>
            </w:pPr>
          </w:p>
        </w:tc>
        <w:tc>
          <w:tcPr>
            <w:tcW w:w="5354" w:type="dxa"/>
            <w:shd w:val="clear" w:color="auto" w:fill="auto"/>
          </w:tcPr>
          <w:p w:rsidR="00DD62B0" w:rsidRDefault="00DD62B0" w:rsidP="00784B8F">
            <w:pPr>
              <w:spacing w:line="276" w:lineRule="auto"/>
              <w:rPr>
                <w:noProof/>
                <w:sz w:val="28"/>
                <w:szCs w:val="28"/>
                <w:lang w:eastAsia="en-US"/>
              </w:rPr>
            </w:pPr>
            <w:r>
              <w:rPr>
                <w:noProof/>
                <w:sz w:val="28"/>
                <w:szCs w:val="28"/>
                <w:lang w:eastAsia="en-US"/>
              </w:rPr>
              <w:t>Заявитель:</w:t>
            </w:r>
          </w:p>
          <w:p w:rsidR="00DD62B0" w:rsidRDefault="00784B8F" w:rsidP="00784B8F">
            <w:pPr>
              <w:spacing w:line="276" w:lineRule="auto"/>
              <w:rPr>
                <w:sz w:val="28"/>
                <w:szCs w:val="28"/>
                <w:lang w:eastAsia="en-US"/>
              </w:rPr>
            </w:pPr>
            <w:r>
              <w:rPr>
                <w:sz w:val="28"/>
                <w:szCs w:val="28"/>
                <w:lang w:eastAsia="en-US"/>
              </w:rPr>
              <w:t>ООО «</w:t>
            </w:r>
            <w:proofErr w:type="spellStart"/>
            <w:r>
              <w:rPr>
                <w:sz w:val="28"/>
                <w:szCs w:val="28"/>
                <w:lang w:eastAsia="en-US"/>
              </w:rPr>
              <w:t>ТриТон</w:t>
            </w:r>
            <w:proofErr w:type="spellEnd"/>
            <w:r w:rsidR="00DD62B0">
              <w:rPr>
                <w:sz w:val="28"/>
                <w:szCs w:val="28"/>
                <w:lang w:eastAsia="en-US"/>
              </w:rPr>
              <w:t>»</w:t>
            </w:r>
          </w:p>
          <w:p w:rsidR="00DD62B0" w:rsidRDefault="00784B8F" w:rsidP="00784B8F">
            <w:pPr>
              <w:spacing w:line="276" w:lineRule="auto"/>
              <w:rPr>
                <w:sz w:val="28"/>
                <w:szCs w:val="28"/>
                <w:lang w:eastAsia="en-US"/>
              </w:rPr>
            </w:pPr>
            <w:r>
              <w:rPr>
                <w:sz w:val="28"/>
                <w:szCs w:val="28"/>
                <w:lang w:eastAsia="en-US"/>
              </w:rPr>
              <w:t>353425, Краснодарский Край</w:t>
            </w:r>
            <w:r w:rsidR="00DD62B0">
              <w:rPr>
                <w:sz w:val="28"/>
                <w:szCs w:val="28"/>
                <w:lang w:eastAsia="en-US"/>
              </w:rPr>
              <w:t xml:space="preserve">, </w:t>
            </w:r>
          </w:p>
          <w:p w:rsidR="00784B8F" w:rsidRDefault="00784B8F" w:rsidP="00784B8F">
            <w:pPr>
              <w:spacing w:line="276" w:lineRule="auto"/>
              <w:rPr>
                <w:sz w:val="28"/>
                <w:szCs w:val="28"/>
                <w:lang w:eastAsia="en-US"/>
              </w:rPr>
            </w:pPr>
            <w:proofErr w:type="spellStart"/>
            <w:r>
              <w:rPr>
                <w:sz w:val="28"/>
                <w:szCs w:val="28"/>
                <w:lang w:eastAsia="en-US"/>
              </w:rPr>
              <w:t>Анапский</w:t>
            </w:r>
            <w:proofErr w:type="spellEnd"/>
            <w:r>
              <w:rPr>
                <w:sz w:val="28"/>
                <w:szCs w:val="28"/>
                <w:lang w:eastAsia="en-US"/>
              </w:rPr>
              <w:t xml:space="preserve"> р-н, с. </w:t>
            </w:r>
            <w:proofErr w:type="spellStart"/>
            <w:r>
              <w:rPr>
                <w:sz w:val="28"/>
                <w:szCs w:val="28"/>
                <w:lang w:eastAsia="en-US"/>
              </w:rPr>
              <w:t>Юровка</w:t>
            </w:r>
            <w:proofErr w:type="spellEnd"/>
            <w:r>
              <w:rPr>
                <w:sz w:val="28"/>
                <w:szCs w:val="28"/>
                <w:lang w:eastAsia="en-US"/>
              </w:rPr>
              <w:t xml:space="preserve">, ул. </w:t>
            </w:r>
          </w:p>
          <w:p w:rsidR="00DD62B0" w:rsidRDefault="00784B8F" w:rsidP="00784B8F">
            <w:pPr>
              <w:spacing w:line="276" w:lineRule="auto"/>
              <w:rPr>
                <w:sz w:val="28"/>
                <w:szCs w:val="28"/>
                <w:lang w:eastAsia="en-US"/>
              </w:rPr>
            </w:pPr>
            <w:proofErr w:type="spellStart"/>
            <w:r>
              <w:rPr>
                <w:sz w:val="28"/>
                <w:szCs w:val="28"/>
                <w:lang w:eastAsia="en-US"/>
              </w:rPr>
              <w:t>Железнодарожный</w:t>
            </w:r>
            <w:proofErr w:type="spellEnd"/>
            <w:r>
              <w:rPr>
                <w:sz w:val="28"/>
                <w:szCs w:val="28"/>
                <w:lang w:eastAsia="en-US"/>
              </w:rPr>
              <w:t>, д.3, оф. 2</w:t>
            </w:r>
          </w:p>
          <w:p w:rsidR="00DD62B0" w:rsidRPr="00784B8F" w:rsidRDefault="00784B8F" w:rsidP="00784B8F">
            <w:pPr>
              <w:spacing w:line="276" w:lineRule="auto"/>
              <w:rPr>
                <w:sz w:val="28"/>
                <w:szCs w:val="28"/>
                <w:lang w:eastAsia="en-US"/>
              </w:rPr>
            </w:pPr>
            <w:proofErr w:type="spellStart"/>
            <w:r>
              <w:rPr>
                <w:sz w:val="28"/>
                <w:szCs w:val="28"/>
                <w:lang w:val="en-US" w:eastAsia="en-US"/>
              </w:rPr>
              <w:t>jokerii</w:t>
            </w:r>
            <w:proofErr w:type="spellEnd"/>
            <w:r w:rsidRPr="00784B8F">
              <w:rPr>
                <w:sz w:val="28"/>
                <w:szCs w:val="28"/>
                <w:lang w:eastAsia="en-US"/>
              </w:rPr>
              <w:t>@</w:t>
            </w:r>
            <w:r>
              <w:rPr>
                <w:sz w:val="28"/>
                <w:szCs w:val="28"/>
                <w:lang w:val="en-US" w:eastAsia="en-US"/>
              </w:rPr>
              <w:t>live</w:t>
            </w:r>
            <w:r w:rsidRPr="00784B8F">
              <w:rPr>
                <w:sz w:val="28"/>
                <w:szCs w:val="28"/>
                <w:lang w:eastAsia="en-US"/>
              </w:rPr>
              <w:t>.</w:t>
            </w:r>
            <w:proofErr w:type="spellStart"/>
            <w:r>
              <w:rPr>
                <w:sz w:val="28"/>
                <w:szCs w:val="28"/>
                <w:lang w:val="en-US" w:eastAsia="en-US"/>
              </w:rPr>
              <w:t>ru</w:t>
            </w:r>
            <w:proofErr w:type="spellEnd"/>
          </w:p>
          <w:p w:rsidR="00DD62B0" w:rsidRDefault="00DD62B0" w:rsidP="00784B8F">
            <w:pPr>
              <w:spacing w:line="276" w:lineRule="auto"/>
              <w:rPr>
                <w:noProof/>
                <w:sz w:val="28"/>
                <w:szCs w:val="28"/>
                <w:lang w:eastAsia="en-US"/>
              </w:rPr>
            </w:pPr>
          </w:p>
          <w:p w:rsidR="00DD62B0" w:rsidRDefault="00DD62B0" w:rsidP="00784B8F">
            <w:pPr>
              <w:spacing w:line="276" w:lineRule="auto"/>
              <w:rPr>
                <w:noProof/>
                <w:sz w:val="28"/>
                <w:szCs w:val="28"/>
                <w:lang w:eastAsia="en-US"/>
              </w:rPr>
            </w:pPr>
            <w:r>
              <w:rPr>
                <w:noProof/>
                <w:sz w:val="28"/>
                <w:szCs w:val="28"/>
                <w:lang w:eastAsia="en-US"/>
              </w:rPr>
              <w:t>Заказчик:</w:t>
            </w:r>
          </w:p>
          <w:p w:rsidR="00DD62B0" w:rsidRDefault="00784B8F" w:rsidP="00784B8F">
            <w:pPr>
              <w:spacing w:line="276" w:lineRule="auto"/>
              <w:rPr>
                <w:noProof/>
                <w:sz w:val="28"/>
                <w:szCs w:val="28"/>
                <w:lang w:eastAsia="en-US"/>
              </w:rPr>
            </w:pPr>
            <w:r>
              <w:rPr>
                <w:noProof/>
                <w:sz w:val="28"/>
                <w:szCs w:val="28"/>
                <w:lang w:eastAsia="en-US"/>
              </w:rPr>
              <w:t>ГУП РК «Солнечная Таврика»</w:t>
            </w:r>
            <w:r w:rsidR="00DD62B0">
              <w:rPr>
                <w:noProof/>
                <w:sz w:val="28"/>
                <w:szCs w:val="28"/>
                <w:lang w:eastAsia="en-US"/>
              </w:rPr>
              <w:t xml:space="preserve"> </w:t>
            </w:r>
          </w:p>
          <w:p w:rsidR="00784B8F" w:rsidRDefault="00784B8F" w:rsidP="00784B8F">
            <w:pPr>
              <w:spacing w:line="276" w:lineRule="auto"/>
              <w:rPr>
                <w:noProof/>
                <w:sz w:val="28"/>
                <w:szCs w:val="28"/>
                <w:lang w:eastAsia="en-US"/>
              </w:rPr>
            </w:pPr>
            <w:r>
              <w:rPr>
                <w:noProof/>
                <w:sz w:val="28"/>
                <w:szCs w:val="28"/>
                <w:lang w:eastAsia="en-US"/>
              </w:rPr>
              <w:t>295053</w:t>
            </w:r>
            <w:r w:rsidR="00DD62B0">
              <w:rPr>
                <w:noProof/>
                <w:sz w:val="28"/>
                <w:szCs w:val="28"/>
                <w:lang w:eastAsia="en-US"/>
              </w:rPr>
              <w:t xml:space="preserve">, Республика Крым, г. </w:t>
            </w:r>
          </w:p>
          <w:p w:rsidR="00DD62B0" w:rsidRDefault="00784B8F" w:rsidP="00784B8F">
            <w:pPr>
              <w:spacing w:line="276" w:lineRule="auto"/>
              <w:rPr>
                <w:noProof/>
                <w:sz w:val="28"/>
                <w:szCs w:val="28"/>
                <w:lang w:eastAsia="en-US"/>
              </w:rPr>
            </w:pPr>
            <w:r>
              <w:rPr>
                <w:noProof/>
                <w:sz w:val="28"/>
                <w:szCs w:val="28"/>
                <w:lang w:eastAsia="en-US"/>
              </w:rPr>
              <w:t>Симферополь, ул. Мате Залки, д. 17Б</w:t>
            </w:r>
          </w:p>
          <w:p w:rsidR="00DD62B0" w:rsidRPr="00784B8F" w:rsidRDefault="00784B8F" w:rsidP="00784B8F">
            <w:pPr>
              <w:spacing w:line="276" w:lineRule="auto"/>
              <w:rPr>
                <w:noProof/>
                <w:sz w:val="28"/>
                <w:szCs w:val="28"/>
                <w:lang w:eastAsia="en-US"/>
              </w:rPr>
            </w:pPr>
            <w:r>
              <w:rPr>
                <w:noProof/>
                <w:sz w:val="28"/>
                <w:szCs w:val="28"/>
                <w:lang w:val="en-US" w:eastAsia="en-US"/>
              </w:rPr>
              <w:t>kamlernadezda</w:t>
            </w:r>
            <w:r w:rsidRPr="00784B8F">
              <w:rPr>
                <w:noProof/>
                <w:sz w:val="28"/>
                <w:szCs w:val="28"/>
                <w:lang w:eastAsia="en-US"/>
              </w:rPr>
              <w:t>@</w:t>
            </w:r>
            <w:r>
              <w:rPr>
                <w:noProof/>
                <w:sz w:val="28"/>
                <w:szCs w:val="28"/>
                <w:lang w:val="en-US" w:eastAsia="en-US"/>
              </w:rPr>
              <w:t>mail</w:t>
            </w:r>
            <w:r w:rsidRPr="00784B8F">
              <w:rPr>
                <w:noProof/>
                <w:sz w:val="28"/>
                <w:szCs w:val="28"/>
                <w:lang w:eastAsia="en-US"/>
              </w:rPr>
              <w:t>.</w:t>
            </w:r>
            <w:r>
              <w:rPr>
                <w:noProof/>
                <w:sz w:val="28"/>
                <w:szCs w:val="28"/>
                <w:lang w:val="en-US" w:eastAsia="en-US"/>
              </w:rPr>
              <w:t>ru</w:t>
            </w:r>
          </w:p>
          <w:p w:rsidR="00DD62B0" w:rsidRPr="00B3619D" w:rsidRDefault="00DD62B0" w:rsidP="00784B8F">
            <w:pPr>
              <w:rPr>
                <w:rFonts w:eastAsia="Times-Roman, 'Times New Roman'" w:cs="Times New Roman"/>
                <w:noProof/>
                <w:sz w:val="28"/>
                <w:szCs w:val="28"/>
              </w:rPr>
            </w:pPr>
            <w:r w:rsidRPr="00B3619D">
              <w:rPr>
                <w:rFonts w:eastAsia="Times-Roman, 'Times New Roman'" w:cs="Times New Roman"/>
                <w:sz w:val="28"/>
                <w:szCs w:val="28"/>
              </w:rPr>
              <w:t xml:space="preserve"> </w:t>
            </w:r>
          </w:p>
          <w:p w:rsidR="00DD62B0" w:rsidRPr="00B3619D" w:rsidRDefault="00DD62B0" w:rsidP="00784B8F">
            <w:pPr>
              <w:rPr>
                <w:rFonts w:eastAsia="Times-Roman, 'Times New Roman'" w:cs="Times New Roman"/>
                <w:szCs w:val="28"/>
              </w:rPr>
            </w:pPr>
          </w:p>
        </w:tc>
      </w:tr>
    </w:tbl>
    <w:p w:rsidR="00DD62B0" w:rsidRPr="00D50B01" w:rsidRDefault="00DD62B0" w:rsidP="00DD62B0">
      <w:pPr>
        <w:spacing w:before="240" w:line="240" w:lineRule="auto"/>
        <w:jc w:val="center"/>
        <w:rPr>
          <w:rFonts w:cs="Times New Roman"/>
          <w:b/>
          <w:sz w:val="28"/>
          <w:szCs w:val="28"/>
        </w:rPr>
      </w:pPr>
      <w:r w:rsidRPr="00D50B01">
        <w:rPr>
          <w:rFonts w:cs="Times New Roman"/>
          <w:b/>
          <w:sz w:val="28"/>
          <w:szCs w:val="28"/>
        </w:rPr>
        <w:t xml:space="preserve">Решение </w:t>
      </w:r>
      <w:r w:rsidRPr="00D50B01">
        <w:rPr>
          <w:rFonts w:cs="Times New Roman"/>
          <w:b/>
          <w:sz w:val="28"/>
          <w:szCs w:val="28"/>
        </w:rPr>
        <w:br/>
        <w:t>по делу №</w:t>
      </w:r>
      <w:r w:rsidRPr="00A14F8D">
        <w:rPr>
          <w:rFonts w:cs="Times New Roman"/>
          <w:b/>
          <w:sz w:val="28"/>
          <w:szCs w:val="28"/>
        </w:rPr>
        <w:t>06/</w:t>
      </w:r>
      <w:r w:rsidR="008D1631">
        <w:rPr>
          <w:rFonts w:cs="Times New Roman"/>
          <w:b/>
          <w:sz w:val="28"/>
          <w:szCs w:val="28"/>
        </w:rPr>
        <w:t>158</w:t>
      </w:r>
      <w:r w:rsidRPr="00A14F8D">
        <w:rPr>
          <w:rFonts w:cs="Times New Roman"/>
          <w:b/>
          <w:sz w:val="28"/>
          <w:szCs w:val="28"/>
        </w:rPr>
        <w:t>-19</w:t>
      </w:r>
      <w:r w:rsidRPr="00D50B01">
        <w:rPr>
          <w:rFonts w:cs="Times New Roman"/>
          <w:b/>
          <w:sz w:val="28"/>
          <w:szCs w:val="28"/>
        </w:rPr>
        <w:t xml:space="preserve"> </w:t>
      </w:r>
      <w:r w:rsidRPr="00D50B01">
        <w:rPr>
          <w:rFonts w:cs="Times New Roman"/>
          <w:b/>
          <w:sz w:val="28"/>
          <w:szCs w:val="28"/>
        </w:rPr>
        <w:br/>
        <w:t xml:space="preserve">о нарушении законодательства Российской Федерации </w:t>
      </w:r>
      <w:r w:rsidRPr="00D50B01">
        <w:rPr>
          <w:rFonts w:cs="Times New Roman"/>
          <w:b/>
          <w:sz w:val="28"/>
          <w:szCs w:val="28"/>
        </w:rPr>
        <w:br/>
        <w:t>о контрактной системе в сфере закупок</w:t>
      </w:r>
    </w:p>
    <w:p w:rsidR="00DD62B0" w:rsidRPr="00BF27D2" w:rsidRDefault="00784B8F" w:rsidP="00DD62B0">
      <w:pPr>
        <w:spacing w:before="240" w:line="240" w:lineRule="auto"/>
        <w:rPr>
          <w:rFonts w:ascii="Verdana" w:hAnsi="Verdana"/>
          <w:color w:val="000000"/>
          <w:sz w:val="16"/>
          <w:szCs w:val="16"/>
          <w:shd w:val="clear" w:color="auto" w:fill="F5FFEF"/>
        </w:rPr>
      </w:pPr>
      <w:r>
        <w:rPr>
          <w:rFonts w:cs="Times New Roman"/>
          <w:sz w:val="28"/>
          <w:szCs w:val="28"/>
          <w:lang w:val="en-US"/>
        </w:rPr>
        <w:t>30</w:t>
      </w:r>
      <w:r w:rsidR="00DD62B0" w:rsidRPr="00A14F8D">
        <w:rPr>
          <w:rFonts w:cs="Times New Roman"/>
          <w:sz w:val="28"/>
          <w:szCs w:val="28"/>
        </w:rPr>
        <w:t>.01.2019</w:t>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t xml:space="preserve">                           </w:t>
      </w:r>
      <w:r w:rsidR="00DD62B0" w:rsidRPr="00D50B01">
        <w:rPr>
          <w:bCs/>
          <w:iCs/>
          <w:sz w:val="28"/>
          <w:szCs w:val="28"/>
        </w:rPr>
        <w:t>г. Симферополь</w:t>
      </w:r>
    </w:p>
    <w:p w:rsidR="00DD62B0" w:rsidRDefault="00DD62B0" w:rsidP="00DD62B0">
      <w:pPr>
        <w:spacing w:line="240" w:lineRule="auto"/>
        <w:ind w:firstLine="709"/>
        <w:jc w:val="both"/>
        <w:rPr>
          <w:sz w:val="28"/>
          <w:szCs w:val="28"/>
        </w:rPr>
      </w:pPr>
    </w:p>
    <w:p w:rsidR="00DD62B0" w:rsidRPr="0080273B" w:rsidRDefault="00DD62B0" w:rsidP="00DD62B0">
      <w:pPr>
        <w:spacing w:line="240" w:lineRule="auto"/>
        <w:ind w:firstLine="709"/>
        <w:jc w:val="both"/>
        <w:rPr>
          <w:sz w:val="28"/>
          <w:szCs w:val="28"/>
        </w:rPr>
      </w:pPr>
      <w:r w:rsidRPr="0080273B">
        <w:rPr>
          <w:sz w:val="28"/>
          <w:szCs w:val="28"/>
        </w:rPr>
        <w:t>Комиссия по контролю в сфере закупок</w:t>
      </w:r>
      <w:r w:rsidRPr="0080273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80273B">
        <w:rPr>
          <w:sz w:val="28"/>
          <w:szCs w:val="28"/>
        </w:rPr>
        <w:t>Крымское УФАС России) (далее – Комиссия) в составе:</w:t>
      </w:r>
    </w:p>
    <w:p w:rsidR="00DD62B0" w:rsidRPr="0080273B" w:rsidRDefault="00DD62B0" w:rsidP="00DD62B0">
      <w:pPr>
        <w:pStyle w:val="a5"/>
        <w:widowControl w:val="0"/>
        <w:spacing w:before="0" w:beforeAutospacing="0" w:after="0"/>
        <w:ind w:firstLine="709"/>
        <w:jc w:val="both"/>
        <w:rPr>
          <w:sz w:val="28"/>
          <w:szCs w:val="28"/>
          <w:lang w:val="ru-RU"/>
        </w:rPr>
      </w:pPr>
      <w:r w:rsidRPr="0080273B">
        <w:rPr>
          <w:sz w:val="28"/>
          <w:szCs w:val="28"/>
          <w:lang w:val="ru-RU"/>
        </w:rPr>
        <w:t>председател</w:t>
      </w:r>
      <w:r>
        <w:rPr>
          <w:sz w:val="28"/>
          <w:szCs w:val="28"/>
          <w:lang w:val="ru-RU"/>
        </w:rPr>
        <w:t>ь</w:t>
      </w:r>
      <w:r w:rsidRPr="0080273B">
        <w:rPr>
          <w:sz w:val="28"/>
          <w:szCs w:val="28"/>
          <w:lang w:val="ru-RU"/>
        </w:rPr>
        <w:t xml:space="preserve"> Комиссии –</w:t>
      </w:r>
      <w:r>
        <w:rPr>
          <w:sz w:val="28"/>
          <w:szCs w:val="28"/>
          <w:lang w:val="ru-RU"/>
        </w:rPr>
        <w:t xml:space="preserve"> </w:t>
      </w:r>
      <w:r w:rsidRPr="0080273B">
        <w:rPr>
          <w:sz w:val="28"/>
          <w:szCs w:val="28"/>
          <w:lang w:val="ru-RU"/>
        </w:rPr>
        <w:t>заместител</w:t>
      </w:r>
      <w:r>
        <w:rPr>
          <w:sz w:val="28"/>
          <w:szCs w:val="28"/>
          <w:lang w:val="ru-RU"/>
        </w:rPr>
        <w:t>ь</w:t>
      </w:r>
      <w:r w:rsidRPr="0080273B">
        <w:rPr>
          <w:sz w:val="28"/>
          <w:szCs w:val="28"/>
          <w:lang w:val="ru-RU"/>
        </w:rPr>
        <w:t xml:space="preserve"> руководителя Крымского УФАС России </w:t>
      </w:r>
      <w:r>
        <w:rPr>
          <w:sz w:val="28"/>
          <w:szCs w:val="28"/>
          <w:lang w:val="ru-RU"/>
        </w:rPr>
        <w:t>И.Р. Хасанов</w:t>
      </w:r>
      <w:r w:rsidRPr="0080273B">
        <w:rPr>
          <w:sz w:val="28"/>
          <w:szCs w:val="28"/>
          <w:lang w:val="ru-RU"/>
        </w:rPr>
        <w:t>,</w:t>
      </w:r>
    </w:p>
    <w:p w:rsidR="00DD62B0" w:rsidRDefault="00DD62B0" w:rsidP="00DD62B0">
      <w:pPr>
        <w:pStyle w:val="a5"/>
        <w:widowControl w:val="0"/>
        <w:spacing w:before="0" w:beforeAutospacing="0" w:after="0"/>
        <w:ind w:firstLine="709"/>
        <w:jc w:val="both"/>
        <w:rPr>
          <w:sz w:val="28"/>
          <w:szCs w:val="28"/>
          <w:lang w:val="ru-RU"/>
        </w:rPr>
      </w:pPr>
      <w:r w:rsidRPr="0080273B">
        <w:rPr>
          <w:sz w:val="28"/>
          <w:szCs w:val="28"/>
          <w:lang w:val="ru-RU"/>
        </w:rPr>
        <w:t>член</w:t>
      </w:r>
      <w:r>
        <w:rPr>
          <w:sz w:val="28"/>
          <w:szCs w:val="28"/>
          <w:lang w:val="ru-RU"/>
        </w:rPr>
        <w:t>ы</w:t>
      </w:r>
      <w:r w:rsidRPr="0080273B">
        <w:rPr>
          <w:sz w:val="28"/>
          <w:szCs w:val="28"/>
          <w:lang w:val="ru-RU"/>
        </w:rPr>
        <w:t xml:space="preserve"> Комиссии:</w:t>
      </w:r>
    </w:p>
    <w:p w:rsidR="00DD62B0" w:rsidRPr="0080273B" w:rsidRDefault="00DD62B0" w:rsidP="00DD62B0">
      <w:pPr>
        <w:pStyle w:val="a5"/>
        <w:widowControl w:val="0"/>
        <w:spacing w:before="0" w:beforeAutospacing="0" w:after="0"/>
        <w:ind w:firstLine="709"/>
        <w:jc w:val="both"/>
        <w:rPr>
          <w:sz w:val="28"/>
          <w:szCs w:val="28"/>
          <w:lang w:val="ru-RU"/>
        </w:rPr>
      </w:pPr>
      <w:r w:rsidRPr="0080273B">
        <w:rPr>
          <w:sz w:val="28"/>
          <w:szCs w:val="28"/>
          <w:lang w:val="ru-RU"/>
        </w:rPr>
        <w:t>заместител</w:t>
      </w:r>
      <w:r>
        <w:rPr>
          <w:sz w:val="28"/>
          <w:szCs w:val="28"/>
          <w:lang w:val="ru-RU"/>
        </w:rPr>
        <w:t>ь</w:t>
      </w:r>
      <w:r w:rsidRPr="0080273B">
        <w:rPr>
          <w:sz w:val="28"/>
          <w:szCs w:val="28"/>
          <w:lang w:val="ru-RU"/>
        </w:rPr>
        <w:t xml:space="preserve"> руководителя Крымского УФАС России</w:t>
      </w:r>
      <w:r>
        <w:rPr>
          <w:sz w:val="28"/>
          <w:szCs w:val="28"/>
          <w:lang w:val="ru-RU"/>
        </w:rPr>
        <w:t xml:space="preserve"> В.В. Мельникова,</w:t>
      </w:r>
    </w:p>
    <w:p w:rsidR="00374C55" w:rsidRPr="00AE4090" w:rsidRDefault="00374C55" w:rsidP="00374C55">
      <w:pPr>
        <w:autoSpaceDE w:val="0"/>
        <w:adjustRightInd w:val="0"/>
        <w:ind w:firstLine="709"/>
        <w:jc w:val="both"/>
        <w:rPr>
          <w:sz w:val="28"/>
          <w:szCs w:val="28"/>
        </w:rPr>
      </w:pPr>
      <w:r>
        <w:rPr>
          <w:sz w:val="28"/>
          <w:szCs w:val="28"/>
        </w:rPr>
        <w:t>главный специалист-эксперт</w:t>
      </w:r>
      <w:r w:rsidRPr="00AE4090">
        <w:rPr>
          <w:sz w:val="28"/>
          <w:szCs w:val="28"/>
        </w:rPr>
        <w:t xml:space="preserve"> отдела контроля закупок Крымского УФАС России </w:t>
      </w:r>
      <w:r>
        <w:rPr>
          <w:sz w:val="28"/>
          <w:szCs w:val="28"/>
        </w:rPr>
        <w:t xml:space="preserve">Т.Д. </w:t>
      </w:r>
      <w:proofErr w:type="spellStart"/>
      <w:r>
        <w:rPr>
          <w:sz w:val="28"/>
          <w:szCs w:val="28"/>
        </w:rPr>
        <w:t>Аблаева</w:t>
      </w:r>
      <w:proofErr w:type="spellEnd"/>
      <w:r w:rsidRPr="00AE4090">
        <w:rPr>
          <w:sz w:val="28"/>
          <w:szCs w:val="28"/>
        </w:rPr>
        <w:t>,</w:t>
      </w:r>
    </w:p>
    <w:p w:rsidR="00374C55" w:rsidRDefault="00374C55" w:rsidP="00374C55">
      <w:pPr>
        <w:spacing w:line="240" w:lineRule="auto"/>
        <w:ind w:firstLine="709"/>
        <w:jc w:val="both"/>
        <w:rPr>
          <w:rFonts w:cs="Times New Roman"/>
          <w:bCs/>
          <w:sz w:val="28"/>
          <w:szCs w:val="28"/>
        </w:rPr>
      </w:pPr>
      <w:r w:rsidRPr="0080273B">
        <w:rPr>
          <w:rFonts w:cs="Times New Roman"/>
          <w:sz w:val="28"/>
          <w:szCs w:val="28"/>
        </w:rPr>
        <w:t xml:space="preserve">при участии представителей </w:t>
      </w:r>
      <w:r w:rsidRPr="0080273B">
        <w:rPr>
          <w:rFonts w:cs="Times New Roman"/>
          <w:bCs/>
          <w:sz w:val="28"/>
          <w:szCs w:val="28"/>
        </w:rPr>
        <w:t>интересов:</w:t>
      </w:r>
    </w:p>
    <w:p w:rsidR="00374C55" w:rsidRDefault="00374C55" w:rsidP="00374C55">
      <w:pPr>
        <w:spacing w:line="240" w:lineRule="auto"/>
        <w:ind w:firstLine="709"/>
        <w:jc w:val="both"/>
        <w:rPr>
          <w:sz w:val="28"/>
          <w:szCs w:val="28"/>
        </w:rPr>
      </w:pPr>
      <w:r>
        <w:rPr>
          <w:sz w:val="28"/>
          <w:szCs w:val="28"/>
          <w:lang w:eastAsia="en-US"/>
        </w:rPr>
        <w:t>-</w:t>
      </w:r>
      <w:r w:rsidRPr="00CB3661">
        <w:t xml:space="preserve"> </w:t>
      </w:r>
      <w:r>
        <w:rPr>
          <w:noProof/>
          <w:sz w:val="28"/>
          <w:szCs w:val="28"/>
          <w:lang w:eastAsia="en-US"/>
        </w:rPr>
        <w:t xml:space="preserve">ГУП РК «Солнечная Таврика» </w:t>
      </w:r>
      <w:r w:rsidRPr="0080273B">
        <w:rPr>
          <w:sz w:val="28"/>
          <w:szCs w:val="28"/>
        </w:rPr>
        <w:t>(далее — Заказчик)</w:t>
      </w:r>
      <w:r>
        <w:rPr>
          <w:rFonts w:cs="Times New Roman"/>
          <w:sz w:val="28"/>
          <w:szCs w:val="28"/>
        </w:rPr>
        <w:t xml:space="preserve"> - </w:t>
      </w:r>
      <w:r w:rsidRPr="00784B8F">
        <w:rPr>
          <w:rFonts w:cs="Times New Roman"/>
          <w:sz w:val="28"/>
          <w:szCs w:val="28"/>
        </w:rPr>
        <w:t xml:space="preserve"> </w:t>
      </w:r>
      <w:r>
        <w:rPr>
          <w:rFonts w:cs="Times New Roman"/>
          <w:sz w:val="28"/>
          <w:szCs w:val="28"/>
        </w:rPr>
        <w:t xml:space="preserve"> Кустов Д. С. (по доверенности),</w:t>
      </w:r>
    </w:p>
    <w:p w:rsidR="00374C55" w:rsidRPr="00720059" w:rsidRDefault="00374C55" w:rsidP="00374C55">
      <w:pPr>
        <w:pStyle w:val="a7"/>
        <w:spacing w:line="240" w:lineRule="auto"/>
        <w:ind w:left="0" w:firstLine="709"/>
        <w:jc w:val="both"/>
        <w:rPr>
          <w:rFonts w:eastAsia="Times-Roman, 'Times New Roman'" w:cs="Arial"/>
          <w:kern w:val="3"/>
          <w:sz w:val="28"/>
          <w:szCs w:val="28"/>
          <w:lang w:eastAsia="zh-CN"/>
        </w:rPr>
      </w:pPr>
      <w:r w:rsidRPr="00B623D6">
        <w:rPr>
          <w:noProof/>
          <w:sz w:val="28"/>
          <w:szCs w:val="28"/>
          <w:lang w:eastAsia="en-US"/>
        </w:rPr>
        <w:t>-</w:t>
      </w:r>
      <w:r w:rsidRPr="00B623D6">
        <w:rPr>
          <w:rFonts w:eastAsia="Times-Roman, 'Times New Roman'" w:cs="Arial"/>
          <w:kern w:val="3"/>
          <w:sz w:val="28"/>
          <w:szCs w:val="28"/>
          <w:lang w:val="ru-RU" w:eastAsia="zh-CN"/>
        </w:rPr>
        <w:t xml:space="preserve"> </w:t>
      </w:r>
      <w:r>
        <w:rPr>
          <w:rFonts w:eastAsia="Times-Roman, 'Times New Roman'" w:cs="Arial"/>
          <w:kern w:val="3"/>
          <w:sz w:val="28"/>
          <w:szCs w:val="28"/>
          <w:lang w:val="ru-RU" w:eastAsia="zh-CN"/>
        </w:rPr>
        <w:t>ООО «Тритон</w:t>
      </w:r>
      <w:r w:rsidRPr="00B623D6">
        <w:rPr>
          <w:rFonts w:eastAsia="Times-Roman, 'Times New Roman'" w:cs="Arial"/>
          <w:kern w:val="3"/>
          <w:sz w:val="28"/>
          <w:szCs w:val="28"/>
          <w:lang w:val="ru-RU" w:eastAsia="zh-CN"/>
        </w:rPr>
        <w:t>».</w:t>
      </w:r>
      <w:r>
        <w:rPr>
          <w:rFonts w:eastAsia="Times-Roman, 'Times New Roman'" w:cs="Arial"/>
          <w:kern w:val="3"/>
          <w:sz w:val="28"/>
          <w:szCs w:val="28"/>
          <w:lang w:eastAsia="zh-CN"/>
        </w:rPr>
        <w:t xml:space="preserve"> </w:t>
      </w:r>
      <w:r w:rsidRPr="0080273B">
        <w:rPr>
          <w:sz w:val="28"/>
          <w:szCs w:val="28"/>
        </w:rPr>
        <w:t>(далее — За</w:t>
      </w:r>
      <w:r>
        <w:rPr>
          <w:sz w:val="28"/>
          <w:szCs w:val="28"/>
        </w:rPr>
        <w:t>явитель</w:t>
      </w:r>
      <w:r w:rsidRPr="0080273B">
        <w:rPr>
          <w:sz w:val="28"/>
          <w:szCs w:val="28"/>
        </w:rPr>
        <w:t>)</w:t>
      </w:r>
      <w:r>
        <w:rPr>
          <w:sz w:val="28"/>
          <w:szCs w:val="28"/>
        </w:rPr>
        <w:t xml:space="preserve"> –</w:t>
      </w:r>
      <w:r>
        <w:rPr>
          <w:sz w:val="28"/>
          <w:szCs w:val="28"/>
          <w:lang w:val="ru-RU"/>
        </w:rPr>
        <w:t xml:space="preserve"> на заседание комиссии не явился</w:t>
      </w:r>
      <w:r>
        <w:rPr>
          <w:sz w:val="28"/>
          <w:szCs w:val="28"/>
          <w:lang w:val="ru-RU"/>
        </w:rPr>
        <w:t>.</w:t>
      </w:r>
    </w:p>
    <w:p w:rsidR="00DD62B0" w:rsidRPr="00B3619D" w:rsidRDefault="00DD62B0" w:rsidP="00DD62B0">
      <w:pPr>
        <w:spacing w:line="240" w:lineRule="auto"/>
        <w:ind w:firstLine="709"/>
        <w:jc w:val="both"/>
        <w:rPr>
          <w:rFonts w:cs="Times New Roman"/>
          <w:sz w:val="28"/>
          <w:szCs w:val="28"/>
        </w:rPr>
      </w:pPr>
      <w:r w:rsidRPr="00B3619D">
        <w:rPr>
          <w:rFonts w:cs="Times New Roman"/>
          <w:sz w:val="28"/>
          <w:szCs w:val="28"/>
        </w:rPr>
        <w:t xml:space="preserve">рассмотрев жалобу Заявителя на действия Заказчика при проведении закупки </w:t>
      </w:r>
      <w:r w:rsidR="00B623D6">
        <w:rPr>
          <w:rFonts w:cs="Times New Roman"/>
          <w:sz w:val="28"/>
          <w:szCs w:val="28"/>
        </w:rPr>
        <w:t>«</w:t>
      </w:r>
      <w:r w:rsidR="008D1631" w:rsidRPr="008D1631">
        <w:rPr>
          <w:sz w:val="28"/>
          <w:szCs w:val="28"/>
        </w:rPr>
        <w:t>Услуга предоставления пи</w:t>
      </w:r>
      <w:r w:rsidR="008D1631">
        <w:rPr>
          <w:sz w:val="28"/>
          <w:szCs w:val="28"/>
        </w:rPr>
        <w:t xml:space="preserve">тания в филиале ГУП РК «Солнечная </w:t>
      </w:r>
      <w:proofErr w:type="spellStart"/>
      <w:r w:rsidR="008D1631">
        <w:rPr>
          <w:sz w:val="28"/>
          <w:szCs w:val="28"/>
        </w:rPr>
        <w:t>Таврика</w:t>
      </w:r>
      <w:proofErr w:type="spellEnd"/>
      <w:r w:rsidR="008D1631">
        <w:rPr>
          <w:sz w:val="28"/>
          <w:szCs w:val="28"/>
        </w:rPr>
        <w:t>» Пансионат Феодосия»</w:t>
      </w:r>
      <w:r w:rsidR="008D1631">
        <w:t xml:space="preserve"> </w:t>
      </w:r>
      <w:r w:rsidRPr="00B3619D">
        <w:rPr>
          <w:rFonts w:cs="Times New Roman"/>
          <w:sz w:val="28"/>
          <w:szCs w:val="28"/>
        </w:rPr>
        <w:t xml:space="preserve">(извещение </w:t>
      </w:r>
      <w:r w:rsidRPr="00B623D6">
        <w:rPr>
          <w:rFonts w:cs="Times New Roman"/>
          <w:sz w:val="28"/>
          <w:szCs w:val="28"/>
          <w:shd w:val="clear" w:color="auto" w:fill="FFFFFF"/>
        </w:rPr>
        <w:t>№ </w:t>
      </w:r>
      <w:r w:rsidR="008D1631" w:rsidRPr="008D1631">
        <w:rPr>
          <w:rStyle w:val="pinkbg"/>
          <w:sz w:val="28"/>
          <w:szCs w:val="28"/>
        </w:rPr>
        <w:t>31807393488</w:t>
      </w:r>
      <w:r w:rsidRPr="00B3619D">
        <w:rPr>
          <w:rFonts w:cs="Times New Roman"/>
          <w:sz w:val="28"/>
          <w:szCs w:val="28"/>
        </w:rPr>
        <w:t xml:space="preserve">) (далее — Закупка), </w:t>
      </w:r>
    </w:p>
    <w:p w:rsidR="00DD62B0" w:rsidRDefault="00DD62B0" w:rsidP="00DD62B0">
      <w:pPr>
        <w:spacing w:before="120"/>
        <w:ind w:firstLine="851"/>
        <w:jc w:val="center"/>
        <w:rPr>
          <w:sz w:val="28"/>
          <w:szCs w:val="28"/>
        </w:rPr>
      </w:pPr>
      <w:r>
        <w:rPr>
          <w:sz w:val="28"/>
          <w:szCs w:val="28"/>
        </w:rPr>
        <w:t>УСТАНОВИЛА:</w:t>
      </w:r>
    </w:p>
    <w:p w:rsidR="00556CAB" w:rsidRDefault="00556CAB" w:rsidP="00556CAB">
      <w:pPr>
        <w:spacing w:before="120"/>
        <w:ind w:firstLine="851"/>
        <w:jc w:val="both"/>
        <w:rPr>
          <w:sz w:val="28"/>
          <w:szCs w:val="28"/>
        </w:rPr>
      </w:pPr>
      <w:r>
        <w:rPr>
          <w:sz w:val="28"/>
          <w:szCs w:val="28"/>
        </w:rPr>
        <w:t xml:space="preserve">В </w:t>
      </w:r>
      <w:proofErr w:type="gramStart"/>
      <w:r>
        <w:rPr>
          <w:sz w:val="28"/>
          <w:szCs w:val="28"/>
        </w:rPr>
        <w:t>Крымское</w:t>
      </w:r>
      <w:proofErr w:type="gramEnd"/>
      <w:r>
        <w:rPr>
          <w:sz w:val="28"/>
          <w:szCs w:val="28"/>
        </w:rPr>
        <w:t xml:space="preserve"> УФАС России 24.01.2019 поступила жалоба Заявителя на действия Заказчика при проведении Закупки. </w:t>
      </w:r>
    </w:p>
    <w:p w:rsidR="00556CAB" w:rsidRDefault="00556CAB" w:rsidP="00556CAB">
      <w:pPr>
        <w:ind w:firstLine="851"/>
        <w:jc w:val="both"/>
        <w:rPr>
          <w:sz w:val="28"/>
          <w:szCs w:val="28"/>
        </w:rPr>
      </w:pPr>
      <w:r w:rsidRPr="000A78B0">
        <w:rPr>
          <w:sz w:val="28"/>
          <w:szCs w:val="28"/>
        </w:rPr>
        <w:t>Данная жалоба в порядке статьи 18.1 Федерального закона от 26.07.2006 №135-ФЗ «О защите конкуренции» (с изменениями) принята Крымским УФАС России к рассмотрению.</w:t>
      </w:r>
    </w:p>
    <w:p w:rsidR="00556CAB" w:rsidRDefault="00556CAB" w:rsidP="00556CAB">
      <w:pPr>
        <w:ind w:firstLine="851"/>
        <w:jc w:val="both"/>
        <w:rPr>
          <w:color w:val="000000"/>
          <w:sz w:val="28"/>
          <w:szCs w:val="28"/>
        </w:rPr>
      </w:pPr>
      <w:r>
        <w:rPr>
          <w:sz w:val="28"/>
          <w:szCs w:val="28"/>
        </w:rPr>
        <w:lastRenderedPageBreak/>
        <w:t>В Крымское УФАС России от Заявителя поступило Заявление об отзыве вышеуказанной жалобы.</w:t>
      </w:r>
    </w:p>
    <w:p w:rsidR="00556CAB" w:rsidRDefault="00556CAB" w:rsidP="00556CAB">
      <w:pPr>
        <w:ind w:firstLine="851"/>
        <w:jc w:val="both"/>
        <w:rPr>
          <w:sz w:val="28"/>
          <w:szCs w:val="28"/>
        </w:rPr>
      </w:pPr>
      <w:r>
        <w:rPr>
          <w:sz w:val="28"/>
          <w:szCs w:val="28"/>
        </w:rPr>
        <w:t>В соответствии с частью 24 статьи 18.1 Закона о защите конкуренции</w:t>
      </w:r>
      <w:r w:rsidRPr="000A78B0">
        <w:rPr>
          <w:sz w:val="28"/>
          <w:szCs w:val="28"/>
        </w:rPr>
        <w:t xml:space="preserve"> Заявитель вправе отозвать жалобу до принятия решения по существу жалобы. </w:t>
      </w:r>
      <w:proofErr w:type="gramStart"/>
      <w:r w:rsidRPr="000A78B0">
        <w:rPr>
          <w:sz w:val="28"/>
          <w:szCs w:val="28"/>
        </w:rP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r>
        <w:rPr>
          <w:sz w:val="28"/>
          <w:szCs w:val="28"/>
        </w:rPr>
        <w:t>.</w:t>
      </w:r>
      <w:proofErr w:type="gramEnd"/>
    </w:p>
    <w:p w:rsidR="00556CAB" w:rsidRDefault="00556CAB" w:rsidP="00556CAB">
      <w:pPr>
        <w:ind w:firstLine="851"/>
        <w:jc w:val="both"/>
        <w:rPr>
          <w:sz w:val="28"/>
          <w:szCs w:val="28"/>
        </w:rPr>
      </w:pPr>
      <w:r>
        <w:rPr>
          <w:sz w:val="28"/>
          <w:szCs w:val="28"/>
        </w:rPr>
        <w:t>На основании вышеизложенного, руководствуясь частью 15 статьи 105 Закона о контрактной системе, Комиссия</w:t>
      </w:r>
    </w:p>
    <w:p w:rsidR="00DD62B0" w:rsidRDefault="00DD62B0" w:rsidP="00DD62B0">
      <w:pPr>
        <w:ind w:firstLine="851"/>
        <w:jc w:val="both"/>
        <w:rPr>
          <w:sz w:val="28"/>
          <w:szCs w:val="28"/>
        </w:rPr>
      </w:pPr>
    </w:p>
    <w:p w:rsidR="00DD62B0" w:rsidRDefault="00DD62B0" w:rsidP="00DD62B0">
      <w:pPr>
        <w:spacing w:before="240"/>
        <w:ind w:firstLine="851"/>
        <w:jc w:val="center"/>
        <w:rPr>
          <w:sz w:val="28"/>
          <w:szCs w:val="28"/>
        </w:rPr>
      </w:pPr>
      <w:r>
        <w:rPr>
          <w:sz w:val="28"/>
          <w:szCs w:val="28"/>
        </w:rPr>
        <w:t>РЕШИЛА:</w:t>
      </w:r>
    </w:p>
    <w:p w:rsidR="00556CAB" w:rsidRDefault="00556CAB" w:rsidP="00556CAB">
      <w:pPr>
        <w:spacing w:before="120"/>
        <w:ind w:firstLine="851"/>
        <w:jc w:val="both"/>
        <w:rPr>
          <w:sz w:val="28"/>
          <w:szCs w:val="28"/>
        </w:rPr>
      </w:pPr>
      <w:r>
        <w:rPr>
          <w:sz w:val="28"/>
          <w:szCs w:val="28"/>
        </w:rPr>
        <w:t>Заявление Заявителя об отзыве жалобы на действия Заказчика при проведении Закупки удовлетворить и прекратить рассмотрение дела №06/</w:t>
      </w:r>
      <w:r w:rsidR="00BA2CE6">
        <w:rPr>
          <w:sz w:val="28"/>
          <w:szCs w:val="28"/>
        </w:rPr>
        <w:t>15</w:t>
      </w:r>
      <w:r w:rsidR="008D1631">
        <w:rPr>
          <w:sz w:val="28"/>
          <w:szCs w:val="28"/>
        </w:rPr>
        <w:t>8</w:t>
      </w:r>
      <w:r>
        <w:rPr>
          <w:sz w:val="28"/>
          <w:szCs w:val="28"/>
        </w:rPr>
        <w:t>-19.</w:t>
      </w:r>
    </w:p>
    <w:p w:rsidR="00556CAB" w:rsidRDefault="00556CAB" w:rsidP="00556CAB">
      <w:pPr>
        <w:spacing w:before="120"/>
        <w:ind w:firstLine="851"/>
        <w:jc w:val="both"/>
        <w:rPr>
          <w:sz w:val="28"/>
          <w:szCs w:val="28"/>
        </w:rPr>
      </w:pPr>
      <w:r>
        <w:rPr>
          <w:sz w:val="28"/>
          <w:szCs w:val="28"/>
        </w:rPr>
        <w:t>Настоящее решение может быть обжаловано в судебном порядке в течение трех месяцев со дня его принятия.</w:t>
      </w:r>
    </w:p>
    <w:p w:rsidR="00DD62B0" w:rsidRDefault="00DD62B0" w:rsidP="00DD62B0">
      <w:pPr>
        <w:rPr>
          <w:sz w:val="28"/>
          <w:szCs w:val="28"/>
        </w:rPr>
      </w:pPr>
    </w:p>
    <w:p w:rsidR="00DD62B0" w:rsidRDefault="00DD62B0" w:rsidP="00DD62B0">
      <w:pPr>
        <w:tabs>
          <w:tab w:val="left" w:pos="1416"/>
          <w:tab w:val="left" w:pos="2124"/>
          <w:tab w:val="left" w:pos="2832"/>
          <w:tab w:val="left" w:pos="3540"/>
          <w:tab w:val="left" w:pos="4248"/>
          <w:tab w:val="left" w:pos="4956"/>
          <w:tab w:val="left" w:pos="5664"/>
          <w:tab w:val="left" w:pos="7797"/>
        </w:tabs>
        <w:rPr>
          <w:sz w:val="28"/>
          <w:szCs w:val="28"/>
        </w:rPr>
      </w:pPr>
      <w:r>
        <w:rPr>
          <w:sz w:val="28"/>
          <w:szCs w:val="28"/>
        </w:rPr>
        <w:t xml:space="preserve">Председатель Комиссии: </w:t>
      </w:r>
      <w:r>
        <w:rPr>
          <w:sz w:val="28"/>
          <w:szCs w:val="28"/>
        </w:rPr>
        <w:tab/>
      </w:r>
      <w:r>
        <w:rPr>
          <w:sz w:val="28"/>
          <w:szCs w:val="28"/>
        </w:rPr>
        <w:tab/>
        <w:t xml:space="preserve">                                      </w:t>
      </w:r>
      <w:r>
        <w:rPr>
          <w:sz w:val="28"/>
          <w:szCs w:val="28"/>
        </w:rPr>
        <w:tab/>
        <w:t xml:space="preserve">  И.Р. Хасанов</w:t>
      </w:r>
    </w:p>
    <w:p w:rsidR="00DD62B0" w:rsidRDefault="00DD62B0" w:rsidP="00DD62B0">
      <w:pPr>
        <w:tabs>
          <w:tab w:val="left" w:pos="1416"/>
          <w:tab w:val="left" w:pos="2124"/>
          <w:tab w:val="left" w:pos="2832"/>
          <w:tab w:val="left" w:pos="3540"/>
          <w:tab w:val="left" w:pos="4248"/>
          <w:tab w:val="left" w:pos="4956"/>
          <w:tab w:val="left" w:pos="5664"/>
          <w:tab w:val="left" w:pos="7797"/>
        </w:tabs>
        <w:ind w:right="-427"/>
        <w:rPr>
          <w:sz w:val="28"/>
          <w:szCs w:val="28"/>
        </w:rPr>
      </w:pPr>
    </w:p>
    <w:p w:rsidR="00DD62B0" w:rsidRDefault="00DD62B0" w:rsidP="00DD62B0">
      <w:pPr>
        <w:shd w:val="clear" w:color="auto" w:fill="FFFFFF"/>
        <w:tabs>
          <w:tab w:val="left" w:pos="14"/>
          <w:tab w:val="left" w:pos="1416"/>
          <w:tab w:val="left" w:pos="2124"/>
          <w:tab w:val="left" w:pos="2832"/>
          <w:tab w:val="left" w:pos="3540"/>
          <w:tab w:val="left" w:pos="4248"/>
          <w:tab w:val="left" w:pos="4956"/>
          <w:tab w:val="left" w:pos="5664"/>
          <w:tab w:val="left" w:pos="7800"/>
        </w:tabs>
        <w:autoSpaceDE w:val="0"/>
        <w:autoSpaceDN w:val="0"/>
        <w:textAlignment w:val="baseline"/>
        <w:rPr>
          <w:kern w:val="3"/>
          <w:sz w:val="28"/>
          <w:szCs w:val="28"/>
          <w:lang w:eastAsia="zh-CN"/>
        </w:rPr>
      </w:pPr>
      <w:r>
        <w:rPr>
          <w:kern w:val="3"/>
          <w:sz w:val="28"/>
          <w:szCs w:val="28"/>
          <w:lang w:eastAsia="zh-CN"/>
        </w:rPr>
        <w:t>Члены Комиссии:</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Pr>
          <w:kern w:val="3"/>
          <w:sz w:val="28"/>
          <w:szCs w:val="28"/>
          <w:lang w:eastAsia="zh-CN"/>
        </w:rPr>
        <w:tab/>
        <w:t xml:space="preserve">  В.В. Мельникова</w:t>
      </w:r>
    </w:p>
    <w:p w:rsidR="00B73C32" w:rsidRDefault="00B73C32" w:rsidP="00374C55">
      <w:pPr>
        <w:tabs>
          <w:tab w:val="left" w:pos="9356"/>
        </w:tabs>
        <w:ind w:right="707"/>
        <w:rPr>
          <w:sz w:val="28"/>
          <w:szCs w:val="28"/>
        </w:rPr>
      </w:pPr>
    </w:p>
    <w:p w:rsidR="00DD62B0" w:rsidRPr="00374C55" w:rsidRDefault="00B73C32" w:rsidP="00DD62B0">
      <w:pPr>
        <w:pStyle w:val="a5"/>
        <w:widowControl w:val="0"/>
        <w:spacing w:before="0" w:beforeAutospacing="0" w:after="0"/>
        <w:ind w:left="6937" w:firstLine="851"/>
        <w:jc w:val="both"/>
        <w:rPr>
          <w:sz w:val="28"/>
          <w:szCs w:val="28"/>
          <w:lang w:val="ru-RU" w:eastAsia="ru-RU"/>
        </w:rPr>
      </w:pPr>
      <w:r>
        <w:rPr>
          <w:sz w:val="28"/>
          <w:szCs w:val="28"/>
          <w:lang w:val="ru-RU" w:eastAsia="ru-RU"/>
        </w:rPr>
        <w:t xml:space="preserve">   </w:t>
      </w:r>
      <w:r w:rsidR="00374C55">
        <w:rPr>
          <w:sz w:val="28"/>
          <w:szCs w:val="28"/>
        </w:rPr>
        <w:t xml:space="preserve">Т.Д. </w:t>
      </w:r>
      <w:proofErr w:type="spellStart"/>
      <w:r w:rsidR="00374C55">
        <w:rPr>
          <w:sz w:val="28"/>
          <w:szCs w:val="28"/>
        </w:rPr>
        <w:t>Аблаев</w:t>
      </w:r>
      <w:r w:rsidR="00374C55">
        <w:rPr>
          <w:sz w:val="28"/>
          <w:szCs w:val="28"/>
          <w:lang w:val="ru-RU"/>
        </w:rPr>
        <w:t>а</w:t>
      </w:r>
      <w:bookmarkStart w:id="0" w:name="_GoBack"/>
      <w:bookmarkEnd w:id="0"/>
      <w:proofErr w:type="spellEnd"/>
    </w:p>
    <w:p w:rsidR="00784B8F" w:rsidRDefault="00784B8F"/>
    <w:sectPr w:rsidR="00784B8F" w:rsidSect="00784B8F">
      <w:headerReference w:type="default" r:id="rId8"/>
      <w:pgSz w:w="11906" w:h="16838" w:code="9"/>
      <w:pgMar w:top="426" w:right="567" w:bottom="1134" w:left="1134"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8F" w:rsidRDefault="00784B8F">
      <w:pPr>
        <w:spacing w:line="240" w:lineRule="auto"/>
      </w:pPr>
      <w:r>
        <w:separator/>
      </w:r>
    </w:p>
  </w:endnote>
  <w:endnote w:type="continuationSeparator" w:id="0">
    <w:p w:rsidR="00784B8F" w:rsidRDefault="00784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Times New Roman'">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8F" w:rsidRDefault="00784B8F">
      <w:pPr>
        <w:spacing w:line="240" w:lineRule="auto"/>
      </w:pPr>
      <w:r>
        <w:separator/>
      </w:r>
    </w:p>
  </w:footnote>
  <w:footnote w:type="continuationSeparator" w:id="0">
    <w:p w:rsidR="00784B8F" w:rsidRDefault="00784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8F" w:rsidRDefault="00784B8F">
    <w:pPr>
      <w:pStyle w:val="a3"/>
      <w:jc w:val="center"/>
    </w:pPr>
    <w:r>
      <w:fldChar w:fldCharType="begin"/>
    </w:r>
    <w:r>
      <w:instrText xml:space="preserve"> PAGE   \* MERGEFORMAT </w:instrText>
    </w:r>
    <w:r>
      <w:fldChar w:fldCharType="separate"/>
    </w:r>
    <w:r w:rsidR="00374C55">
      <w:rPr>
        <w:noProof/>
      </w:rPr>
      <w:t>2</w:t>
    </w:r>
    <w:r>
      <w:fldChar w:fldCharType="end"/>
    </w:r>
  </w:p>
  <w:p w:rsidR="00784B8F" w:rsidRDefault="00784B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7B"/>
    <w:rsid w:val="00084F99"/>
    <w:rsid w:val="001210FC"/>
    <w:rsid w:val="0037303D"/>
    <w:rsid w:val="00374C55"/>
    <w:rsid w:val="00556CAB"/>
    <w:rsid w:val="006765AA"/>
    <w:rsid w:val="006A7E82"/>
    <w:rsid w:val="00720059"/>
    <w:rsid w:val="00784B8F"/>
    <w:rsid w:val="008D1631"/>
    <w:rsid w:val="00AA2D3B"/>
    <w:rsid w:val="00B10B84"/>
    <w:rsid w:val="00B623D6"/>
    <w:rsid w:val="00B73C32"/>
    <w:rsid w:val="00BA2CE6"/>
    <w:rsid w:val="00D52B20"/>
    <w:rsid w:val="00DD62B0"/>
    <w:rsid w:val="00F2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B0"/>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62B0"/>
    <w:pPr>
      <w:suppressLineNumbers/>
      <w:tabs>
        <w:tab w:val="center" w:pos="4677"/>
        <w:tab w:val="right" w:pos="9355"/>
      </w:tabs>
    </w:pPr>
  </w:style>
  <w:style w:type="character" w:customStyle="1" w:styleId="a4">
    <w:name w:val="Верхний колонтитул Знак"/>
    <w:basedOn w:val="a0"/>
    <w:link w:val="a3"/>
    <w:uiPriority w:val="99"/>
    <w:rsid w:val="00DD62B0"/>
    <w:rPr>
      <w:rFonts w:ascii="Times New Roman" w:eastAsia="SimSun" w:hAnsi="Times New Roman" w:cs="Mangal"/>
      <w:kern w:val="1"/>
      <w:sz w:val="24"/>
      <w:szCs w:val="24"/>
      <w:lang w:eastAsia="hi-IN" w:bidi="hi-IN"/>
    </w:rPr>
  </w:style>
  <w:style w:type="paragraph" w:styleId="a5">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6"/>
    <w:uiPriority w:val="99"/>
    <w:unhideWhenUsed/>
    <w:qFormat/>
    <w:rsid w:val="00DD62B0"/>
    <w:pPr>
      <w:widowControl/>
      <w:suppressAutoHyphens w:val="0"/>
      <w:spacing w:before="100" w:beforeAutospacing="1" w:after="119" w:line="240" w:lineRule="auto"/>
    </w:pPr>
    <w:rPr>
      <w:rFonts w:eastAsia="Times New Roman" w:cs="Times New Roman"/>
      <w:kern w:val="0"/>
      <w:lang w:val="x-none" w:eastAsia="x-none" w:bidi="ar-SA"/>
    </w:rPr>
  </w:style>
  <w:style w:type="paragraph" w:styleId="a7">
    <w:name w:val="List Paragraph"/>
    <w:aliases w:val="Bullet List,FooterText,numbered,Paragraphe de liste1,lp1"/>
    <w:basedOn w:val="a"/>
    <w:link w:val="a8"/>
    <w:uiPriority w:val="34"/>
    <w:qFormat/>
    <w:rsid w:val="00DD62B0"/>
    <w:pPr>
      <w:ind w:left="708"/>
    </w:pPr>
    <w:rPr>
      <w:szCs w:val="21"/>
      <w:lang w:val="x-none"/>
    </w:rPr>
  </w:style>
  <w:style w:type="character" w:customStyle="1" w:styleId="a6">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5"/>
    <w:uiPriority w:val="99"/>
    <w:locked/>
    <w:rsid w:val="00DD62B0"/>
    <w:rPr>
      <w:rFonts w:ascii="Times New Roman" w:eastAsia="Times New Roman" w:hAnsi="Times New Roman" w:cs="Times New Roman"/>
      <w:sz w:val="24"/>
      <w:szCs w:val="24"/>
      <w:lang w:val="x-none" w:eastAsia="x-none"/>
    </w:rPr>
  </w:style>
  <w:style w:type="character" w:customStyle="1" w:styleId="a8">
    <w:name w:val="Абзац списка Знак"/>
    <w:aliases w:val="Bullet List Знак,FooterText Знак,numbered Знак,Paragraphe de liste1 Знак,lp1 Знак"/>
    <w:link w:val="a7"/>
    <w:uiPriority w:val="34"/>
    <w:locked/>
    <w:rsid w:val="00DD62B0"/>
    <w:rPr>
      <w:rFonts w:ascii="Times New Roman" w:eastAsia="SimSun" w:hAnsi="Times New Roman" w:cs="Mangal"/>
      <w:kern w:val="1"/>
      <w:sz w:val="24"/>
      <w:szCs w:val="21"/>
      <w:lang w:val="x-none" w:eastAsia="hi-IN" w:bidi="hi-IN"/>
    </w:rPr>
  </w:style>
  <w:style w:type="character" w:customStyle="1" w:styleId="pinkbg">
    <w:name w:val="pinkbg"/>
    <w:rsid w:val="00DD62B0"/>
  </w:style>
  <w:style w:type="paragraph" w:styleId="a9">
    <w:name w:val="Balloon Text"/>
    <w:basedOn w:val="a"/>
    <w:link w:val="aa"/>
    <w:uiPriority w:val="99"/>
    <w:semiHidden/>
    <w:unhideWhenUsed/>
    <w:rsid w:val="00DD62B0"/>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DD62B0"/>
    <w:rPr>
      <w:rFonts w:ascii="Tahoma" w:eastAsia="SimSun" w:hAnsi="Tahoma" w:cs="Mangal"/>
      <w:kern w:val="1"/>
      <w:sz w:val="16"/>
      <w:szCs w:val="14"/>
      <w:lang w:eastAsia="hi-IN" w:bidi="hi-IN"/>
    </w:rPr>
  </w:style>
  <w:style w:type="character" w:styleId="ab">
    <w:name w:val="Hyperlink"/>
    <w:basedOn w:val="a0"/>
    <w:uiPriority w:val="99"/>
    <w:semiHidden/>
    <w:unhideWhenUsed/>
    <w:rsid w:val="00784B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B0"/>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62B0"/>
    <w:pPr>
      <w:suppressLineNumbers/>
      <w:tabs>
        <w:tab w:val="center" w:pos="4677"/>
        <w:tab w:val="right" w:pos="9355"/>
      </w:tabs>
    </w:pPr>
  </w:style>
  <w:style w:type="character" w:customStyle="1" w:styleId="a4">
    <w:name w:val="Верхний колонтитул Знак"/>
    <w:basedOn w:val="a0"/>
    <w:link w:val="a3"/>
    <w:uiPriority w:val="99"/>
    <w:rsid w:val="00DD62B0"/>
    <w:rPr>
      <w:rFonts w:ascii="Times New Roman" w:eastAsia="SimSun" w:hAnsi="Times New Roman" w:cs="Mangal"/>
      <w:kern w:val="1"/>
      <w:sz w:val="24"/>
      <w:szCs w:val="24"/>
      <w:lang w:eastAsia="hi-IN" w:bidi="hi-IN"/>
    </w:rPr>
  </w:style>
  <w:style w:type="paragraph" w:styleId="a5">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6"/>
    <w:uiPriority w:val="99"/>
    <w:unhideWhenUsed/>
    <w:qFormat/>
    <w:rsid w:val="00DD62B0"/>
    <w:pPr>
      <w:widowControl/>
      <w:suppressAutoHyphens w:val="0"/>
      <w:spacing w:before="100" w:beforeAutospacing="1" w:after="119" w:line="240" w:lineRule="auto"/>
    </w:pPr>
    <w:rPr>
      <w:rFonts w:eastAsia="Times New Roman" w:cs="Times New Roman"/>
      <w:kern w:val="0"/>
      <w:lang w:val="x-none" w:eastAsia="x-none" w:bidi="ar-SA"/>
    </w:rPr>
  </w:style>
  <w:style w:type="paragraph" w:styleId="a7">
    <w:name w:val="List Paragraph"/>
    <w:aliases w:val="Bullet List,FooterText,numbered,Paragraphe de liste1,lp1"/>
    <w:basedOn w:val="a"/>
    <w:link w:val="a8"/>
    <w:uiPriority w:val="34"/>
    <w:qFormat/>
    <w:rsid w:val="00DD62B0"/>
    <w:pPr>
      <w:ind w:left="708"/>
    </w:pPr>
    <w:rPr>
      <w:szCs w:val="21"/>
      <w:lang w:val="x-none"/>
    </w:rPr>
  </w:style>
  <w:style w:type="character" w:customStyle="1" w:styleId="a6">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5"/>
    <w:uiPriority w:val="99"/>
    <w:locked/>
    <w:rsid w:val="00DD62B0"/>
    <w:rPr>
      <w:rFonts w:ascii="Times New Roman" w:eastAsia="Times New Roman" w:hAnsi="Times New Roman" w:cs="Times New Roman"/>
      <w:sz w:val="24"/>
      <w:szCs w:val="24"/>
      <w:lang w:val="x-none" w:eastAsia="x-none"/>
    </w:rPr>
  </w:style>
  <w:style w:type="character" w:customStyle="1" w:styleId="a8">
    <w:name w:val="Абзац списка Знак"/>
    <w:aliases w:val="Bullet List Знак,FooterText Знак,numbered Знак,Paragraphe de liste1 Знак,lp1 Знак"/>
    <w:link w:val="a7"/>
    <w:uiPriority w:val="34"/>
    <w:locked/>
    <w:rsid w:val="00DD62B0"/>
    <w:rPr>
      <w:rFonts w:ascii="Times New Roman" w:eastAsia="SimSun" w:hAnsi="Times New Roman" w:cs="Mangal"/>
      <w:kern w:val="1"/>
      <w:sz w:val="24"/>
      <w:szCs w:val="21"/>
      <w:lang w:val="x-none" w:eastAsia="hi-IN" w:bidi="hi-IN"/>
    </w:rPr>
  </w:style>
  <w:style w:type="character" w:customStyle="1" w:styleId="pinkbg">
    <w:name w:val="pinkbg"/>
    <w:rsid w:val="00DD62B0"/>
  </w:style>
  <w:style w:type="paragraph" w:styleId="a9">
    <w:name w:val="Balloon Text"/>
    <w:basedOn w:val="a"/>
    <w:link w:val="aa"/>
    <w:uiPriority w:val="99"/>
    <w:semiHidden/>
    <w:unhideWhenUsed/>
    <w:rsid w:val="00DD62B0"/>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DD62B0"/>
    <w:rPr>
      <w:rFonts w:ascii="Tahoma" w:eastAsia="SimSun" w:hAnsi="Tahoma" w:cs="Mangal"/>
      <w:kern w:val="1"/>
      <w:sz w:val="16"/>
      <w:szCs w:val="14"/>
      <w:lang w:eastAsia="hi-IN" w:bidi="hi-IN"/>
    </w:rPr>
  </w:style>
  <w:style w:type="character" w:styleId="ab">
    <w:name w:val="Hyperlink"/>
    <w:basedOn w:val="a0"/>
    <w:uiPriority w:val="99"/>
    <w:semiHidden/>
    <w:unhideWhenUsed/>
    <w:rsid w:val="00784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to82-admin</cp:lastModifiedBy>
  <cp:revision>3</cp:revision>
  <dcterms:created xsi:type="dcterms:W3CDTF">2019-01-29T09:48:00Z</dcterms:created>
  <dcterms:modified xsi:type="dcterms:W3CDTF">2019-01-30T11:43:00Z</dcterms:modified>
</cp:coreProperties>
</file>